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E2CD" w14:textId="77777777" w:rsidR="000C1D88" w:rsidRPr="000C1D88" w:rsidRDefault="000C1D88" w:rsidP="000C1D88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en-GB"/>
        </w:rPr>
      </w:pPr>
      <w:r w:rsidRPr="000C1D88">
        <w:rPr>
          <w:rFonts w:ascii="Segoe UI" w:eastAsia="Times New Roman" w:hAnsi="Segoe UI" w:cs="Segoe UI"/>
          <w:color w:val="333333"/>
          <w:sz w:val="32"/>
          <w:szCs w:val="32"/>
          <w:lang w:eastAsia="en-GB"/>
        </w:rPr>
        <w:t xml:space="preserve">Reminder: </w:t>
      </w:r>
      <w:proofErr w:type="spellStart"/>
      <w:r w:rsidRPr="000C1D88">
        <w:rPr>
          <w:rFonts w:ascii="Segoe UI" w:eastAsia="Times New Roman" w:hAnsi="Segoe UI" w:cs="Segoe UI"/>
          <w:color w:val="333333"/>
          <w:sz w:val="32"/>
          <w:szCs w:val="32"/>
          <w:lang w:eastAsia="en-GB"/>
        </w:rPr>
        <w:t>Sunnica</w:t>
      </w:r>
      <w:proofErr w:type="spellEnd"/>
      <w:r w:rsidRPr="000C1D88">
        <w:rPr>
          <w:rFonts w:ascii="Segoe UI" w:eastAsia="Times New Roman" w:hAnsi="Segoe UI" w:cs="Segoe UI"/>
          <w:color w:val="333333"/>
          <w:sz w:val="32"/>
          <w:szCs w:val="32"/>
          <w:lang w:eastAsia="en-GB"/>
        </w:rPr>
        <w:t xml:space="preserve"> webinars and recordings now available (Parish Solar Alliance)</w:t>
      </w:r>
    </w:p>
    <w:p w14:paraId="72EF7B70" w14:textId="2DFEF72F" w:rsid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0C1D88">
        <w:rPr>
          <w:rFonts w:ascii="Calibri" w:eastAsia="Times New Roman" w:hAnsi="Calibri" w:cs="Segoe UI"/>
          <w:color w:val="212121"/>
          <w:lang w:eastAsia="en-GB"/>
        </w:rPr>
        <w:t xml:space="preserve">Dear Clerks and Alliance members, please publicise details of the </w:t>
      </w:r>
      <w:proofErr w:type="spellStart"/>
      <w:r w:rsidRPr="000C1D88">
        <w:rPr>
          <w:rFonts w:ascii="Calibri" w:eastAsia="Times New Roman" w:hAnsi="Calibri" w:cs="Segoe UI"/>
          <w:color w:val="212121"/>
          <w:lang w:eastAsia="en-GB"/>
        </w:rPr>
        <w:t>Sunnica</w:t>
      </w:r>
      <w:proofErr w:type="spellEnd"/>
      <w:r w:rsidRPr="000C1D88">
        <w:rPr>
          <w:rFonts w:ascii="Calibri" w:eastAsia="Times New Roman" w:hAnsi="Calibri" w:cs="Segoe UI"/>
          <w:color w:val="212121"/>
          <w:lang w:eastAsia="en-GB"/>
        </w:rPr>
        <w:t xml:space="preserve"> Statutory Consultation (22</w:t>
      </w:r>
      <w:r w:rsidRPr="000C1D88">
        <w:rPr>
          <w:rFonts w:ascii="Calibri" w:eastAsia="Times New Roman" w:hAnsi="Calibri" w:cs="Segoe UI"/>
          <w:color w:val="212121"/>
          <w:vertAlign w:val="superscript"/>
          <w:lang w:eastAsia="en-GB"/>
        </w:rPr>
        <w:t>nd</w:t>
      </w:r>
      <w:r w:rsidR="000F0D39">
        <w:rPr>
          <w:rFonts w:ascii="Calibri" w:eastAsia="Times New Roman" w:hAnsi="Calibri" w:cs="Segoe UI"/>
          <w:color w:val="212121"/>
          <w:lang w:eastAsia="en-GB"/>
        </w:rPr>
        <w:t xml:space="preserve"> </w:t>
      </w:r>
      <w:r w:rsidRPr="000C1D88">
        <w:rPr>
          <w:rFonts w:ascii="Calibri" w:eastAsia="Times New Roman" w:hAnsi="Calibri" w:cs="Segoe UI"/>
          <w:color w:val="212121"/>
          <w:lang w:eastAsia="en-GB"/>
        </w:rPr>
        <w:t>September 2020 to 2</w:t>
      </w:r>
      <w:r w:rsidRPr="000C1D88">
        <w:rPr>
          <w:rFonts w:ascii="Calibri" w:eastAsia="Times New Roman" w:hAnsi="Calibri" w:cs="Segoe UI"/>
          <w:color w:val="212121"/>
          <w:vertAlign w:val="superscript"/>
          <w:lang w:eastAsia="en-GB"/>
        </w:rPr>
        <w:t>nd</w:t>
      </w:r>
      <w:r w:rsidR="000F0D39">
        <w:rPr>
          <w:rFonts w:ascii="Calibri" w:eastAsia="Times New Roman" w:hAnsi="Calibri" w:cs="Segoe UI"/>
          <w:color w:val="212121"/>
          <w:lang w:eastAsia="en-GB"/>
        </w:rPr>
        <w:t xml:space="preserve"> </w:t>
      </w:r>
      <w:r w:rsidRPr="000C1D88">
        <w:rPr>
          <w:rFonts w:ascii="Calibri" w:eastAsia="Times New Roman" w:hAnsi="Calibri" w:cs="Segoe UI"/>
          <w:color w:val="212121"/>
          <w:lang w:eastAsia="en-GB"/>
        </w:rPr>
        <w:t>December 2020) and encourage consultation responses. Details at</w:t>
      </w:r>
      <w:r w:rsidR="000F0D39">
        <w:rPr>
          <w:rFonts w:ascii="Calibri" w:eastAsia="Times New Roman" w:hAnsi="Calibri" w:cs="Segoe UI"/>
          <w:color w:val="212121"/>
          <w:lang w:eastAsia="en-GB"/>
        </w:rPr>
        <w:t xml:space="preserve"> </w:t>
      </w:r>
      <w:hyperlink r:id="rId4" w:history="1">
        <w:r w:rsidR="000F0D39" w:rsidRPr="000C1D88">
          <w:rPr>
            <w:rStyle w:val="Hyperlink"/>
            <w:rFonts w:ascii="Calibri" w:eastAsia="Times New Roman" w:hAnsi="Calibri" w:cs="Segoe UI"/>
            <w:lang w:eastAsia="en-GB"/>
          </w:rPr>
          <w:t>https://sunnica.co.uk/public-consultation/</w:t>
        </w:r>
      </w:hyperlink>
    </w:p>
    <w:p w14:paraId="295D9AAC" w14:textId="77777777" w:rsidR="000F0D39" w:rsidRPr="000C1D88" w:rsidRDefault="000F0D39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</w:p>
    <w:p w14:paraId="685F6E26" w14:textId="77777777" w:rsidR="000C1D88" w:rsidRP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0C1D88">
        <w:rPr>
          <w:rFonts w:ascii="Calibri" w:eastAsia="Times New Roman" w:hAnsi="Calibri" w:cs="Segoe UI"/>
          <w:color w:val="212121"/>
          <w:lang w:eastAsia="en-GB"/>
        </w:rPr>
        <w:t xml:space="preserve">Please also publicise details of the webinars provided by </w:t>
      </w:r>
      <w:proofErr w:type="spellStart"/>
      <w:r w:rsidRPr="000C1D88">
        <w:rPr>
          <w:rFonts w:ascii="Calibri" w:eastAsia="Times New Roman" w:hAnsi="Calibri" w:cs="Segoe UI"/>
          <w:color w:val="212121"/>
          <w:lang w:eastAsia="en-GB"/>
        </w:rPr>
        <w:t>Sunnica</w:t>
      </w:r>
      <w:proofErr w:type="spellEnd"/>
      <w:r w:rsidRPr="000C1D88">
        <w:rPr>
          <w:rFonts w:ascii="Calibri" w:eastAsia="Times New Roman" w:hAnsi="Calibri" w:cs="Segoe UI"/>
          <w:color w:val="212121"/>
          <w:lang w:eastAsia="en-GB"/>
        </w:rPr>
        <w:t xml:space="preserve"> as below. Note that users must register in advance to attend the webinar, places are confirmed by email. Attendees can ask questions during the webinar using the Q&amp;A facility.  Webinars are recorded for later viewing.</w:t>
      </w:r>
    </w:p>
    <w:p w14:paraId="30118863" w14:textId="07036EBC" w:rsidR="000C1D88" w:rsidRP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</w:p>
    <w:p w14:paraId="2BAA1CFA" w14:textId="73F95B0F" w:rsidR="000C1D88" w:rsidRP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0C1D88">
        <w:rPr>
          <w:rFonts w:ascii="Calibri" w:eastAsia="Times New Roman" w:hAnsi="Calibri" w:cs="Segoe UI"/>
          <w:color w:val="212121"/>
          <w:lang w:eastAsia="en-GB"/>
        </w:rPr>
        <w:t>Webinar details</w:t>
      </w:r>
      <w:r w:rsidR="000F0D39">
        <w:rPr>
          <w:rFonts w:ascii="Calibri" w:eastAsia="Times New Roman" w:hAnsi="Calibri" w:cs="Segoe UI"/>
          <w:color w:val="212121"/>
          <w:lang w:eastAsia="en-GB"/>
        </w:rPr>
        <w:t xml:space="preserve"> </w:t>
      </w:r>
      <w:hyperlink r:id="rId5" w:history="1">
        <w:r w:rsidR="000F0D39" w:rsidRPr="000C1D88">
          <w:rPr>
            <w:rStyle w:val="Hyperlink"/>
            <w:rFonts w:ascii="Calibri" w:eastAsia="Times New Roman" w:hAnsi="Calibri" w:cs="Segoe UI"/>
            <w:lang w:eastAsia="en-GB"/>
          </w:rPr>
          <w:t>https://sunnica.co.uk/public-consultation/#webinars</w:t>
        </w:r>
      </w:hyperlink>
    </w:p>
    <w:p w14:paraId="38266296" w14:textId="77777777" w:rsidR="000C1D88" w:rsidRP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0C1D88">
        <w:rPr>
          <w:rFonts w:ascii="Calibri" w:eastAsia="Times New Roman" w:hAnsi="Calibri" w:cs="Segoe UI"/>
          <w:color w:val="212121"/>
          <w:lang w:eastAsia="en-GB"/>
        </w:rPr>
        <w:t>Where recordings are available, the webinar shows (recording) after the title.</w:t>
      </w:r>
    </w:p>
    <w:p w14:paraId="33A0DE13" w14:textId="402741FD" w:rsidR="000C1D88" w:rsidRP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</w:p>
    <w:p w14:paraId="3D74409D" w14:textId="77777777" w:rsidR="000C1D88" w:rsidRPr="000C1D88" w:rsidRDefault="000C1D88" w:rsidP="000C1D8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0C1D88">
        <w:rPr>
          <w:rFonts w:ascii="Calibri" w:eastAsia="Times New Roman" w:hAnsi="Calibri" w:cs="Segoe UI"/>
          <w:color w:val="212121"/>
          <w:lang w:eastAsia="en-GB"/>
        </w:rPr>
        <w:t>Webinar list:</w:t>
      </w:r>
    </w:p>
    <w:p w14:paraId="2FDFAC57" w14:textId="47DB2915" w:rsidR="000C1D88" w:rsidRPr="000C1D88" w:rsidRDefault="000C1D88" w:rsidP="000C1D88">
      <w:pPr>
        <w:shd w:val="clear" w:color="auto" w:fill="FFFFFF"/>
        <w:spacing w:before="100" w:beforeAutospacing="1" w:after="30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18:00 on 01/10/20:</w:t>
      </w:r>
      <w:r w:rsidR="000F0D39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hyperlink r:id="rId6" w:tgtFrame="_blank" w:history="1"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>Introducing the consultation (recording)</w:t>
        </w:r>
      </w:hyperlink>
    </w:p>
    <w:p w14:paraId="32E34F43" w14:textId="23351E61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14:00 on 03/10/20:</w:t>
      </w:r>
      <w:r w:rsidR="000F0D39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hyperlink r:id="rId7" w:tgtFrame="_blank" w:history="1">
        <w:proofErr w:type="spellStart"/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>Sunnica</w:t>
        </w:r>
        <w:proofErr w:type="spellEnd"/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 xml:space="preserve"> East Site A and Site B</w:t>
        </w:r>
      </w:hyperlink>
    </w:p>
    <w:p w14:paraId="55648605" w14:textId="206E1244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18:00 on 08/10/20:</w:t>
      </w:r>
      <w:r w:rsidR="000F0D39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hyperlink r:id="rId8" w:tgtFrame="_blank" w:history="1">
        <w:proofErr w:type="spellStart"/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>Sunnica</w:t>
        </w:r>
        <w:proofErr w:type="spellEnd"/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 xml:space="preserve"> West Site A and Site B</w:t>
        </w:r>
      </w:hyperlink>
    </w:p>
    <w:p w14:paraId="0C764F00" w14:textId="02FAC978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14:00 on 10/10/20:</w:t>
      </w:r>
      <w:r w:rsidR="000F0D39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hyperlink r:id="rId9" w:tgtFrame="_blank" w:history="1"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>The grid connection</w:t>
        </w:r>
      </w:hyperlink>
    </w:p>
    <w:p w14:paraId="31C17D08" w14:textId="0692C843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18:00 on 15/10/20:</w:t>
      </w:r>
      <w:r w:rsidR="000F0D39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hyperlink r:id="rId10" w:tgtFrame="_blank" w:history="1"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>Environmental impact assessments</w:t>
        </w:r>
      </w:hyperlink>
      <w:r w:rsidR="003C07B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(including landscape and </w:t>
      </w:r>
      <w:bookmarkStart w:id="0" w:name="_GoBack"/>
      <w:bookmarkEnd w:id="0"/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biodiversity)</w:t>
      </w:r>
    </w:p>
    <w:p w14:paraId="66E66110" w14:textId="590FC6A0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14:00 on 17/10/20:</w:t>
      </w:r>
      <w:r w:rsidR="000F0D39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</w:t>
      </w:r>
      <w:hyperlink r:id="rId11" w:tgtFrame="_blank" w:history="1">
        <w:r w:rsidRPr="000C1D88">
          <w:rPr>
            <w:rFonts w:ascii="Times New Roman" w:eastAsia="Times New Roman" w:hAnsi="Times New Roman" w:cs="Times New Roman"/>
            <w:b/>
            <w:bCs/>
            <w:color w:val="3D7168"/>
            <w:sz w:val="26"/>
            <w:szCs w:val="26"/>
            <w:u w:val="single"/>
            <w:lang w:eastAsia="en-GB"/>
          </w:rPr>
          <w:t>Construction and operations</w:t>
        </w:r>
      </w:hyperlink>
    </w:p>
    <w:p w14:paraId="2F2695C1" w14:textId="77777777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14:00 on 24/10/20: Repeat of Introducing the consultation</w:t>
      </w:r>
    </w:p>
    <w:p w14:paraId="764BD903" w14:textId="77777777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• 18:00 on 29/10/20: Repeat of </w:t>
      </w:r>
      <w:proofErr w:type="spellStart"/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Sunnica</w:t>
      </w:r>
      <w:proofErr w:type="spellEnd"/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East Site A and Site B</w:t>
      </w:r>
    </w:p>
    <w:p w14:paraId="56D1485E" w14:textId="77777777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• 14:00 on 31/10/20: Repeat of </w:t>
      </w:r>
      <w:proofErr w:type="spellStart"/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Sunnica</w:t>
      </w:r>
      <w:proofErr w:type="spellEnd"/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 xml:space="preserve"> West Site A and Site B</w:t>
      </w:r>
    </w:p>
    <w:p w14:paraId="35D216CA" w14:textId="77777777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18:00 on 05/11/20: Repeat of the grid connection</w:t>
      </w:r>
    </w:p>
    <w:p w14:paraId="57C118A6" w14:textId="77777777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14:00 on 07/11/20: Repeat of Environmental impact assessments (including landscape and biodiversity)</w:t>
      </w:r>
    </w:p>
    <w:p w14:paraId="25DB8D45" w14:textId="77777777" w:rsidR="000C1D88" w:rsidRPr="000C1D88" w:rsidRDefault="000C1D88" w:rsidP="000C1D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0C1D88">
        <w:rPr>
          <w:rFonts w:ascii="Times New Roman" w:eastAsia="Times New Roman" w:hAnsi="Times New Roman" w:cs="Times New Roman"/>
          <w:color w:val="757575"/>
          <w:sz w:val="26"/>
          <w:szCs w:val="26"/>
          <w:lang w:eastAsia="en-GB"/>
        </w:rPr>
        <w:t>• 18:00 on 12/11/20: Repeat of Construction and operations</w:t>
      </w:r>
    </w:p>
    <w:p w14:paraId="72C7584B" w14:textId="77777777" w:rsidR="000C1D88" w:rsidRDefault="000C1D88"/>
    <w:sectPr w:rsidR="000C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88"/>
    <w:rsid w:val="000444D1"/>
    <w:rsid w:val="000C1D88"/>
    <w:rsid w:val="000F0D39"/>
    <w:rsid w:val="003C07B8"/>
    <w:rsid w:val="00D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336A"/>
  <w15:chartTrackingRefBased/>
  <w15:docId w15:val="{8970F72D-7723-4243-97A3-F2DB4F17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C1D88"/>
  </w:style>
  <w:style w:type="character" w:customStyle="1" w:styleId="rpk1">
    <w:name w:val="_rp_k1"/>
    <w:basedOn w:val="DefaultParagraphFont"/>
    <w:rsid w:val="000C1D88"/>
  </w:style>
  <w:style w:type="character" w:customStyle="1" w:styleId="pel">
    <w:name w:val="_pe_l"/>
    <w:basedOn w:val="DefaultParagraphFont"/>
    <w:rsid w:val="000C1D88"/>
  </w:style>
  <w:style w:type="character" w:customStyle="1" w:styleId="bidi">
    <w:name w:val="bidi"/>
    <w:basedOn w:val="DefaultParagraphFont"/>
    <w:rsid w:val="000C1D88"/>
  </w:style>
  <w:style w:type="character" w:customStyle="1" w:styleId="rpu1">
    <w:name w:val="_rp_u1"/>
    <w:basedOn w:val="DefaultParagraphFont"/>
    <w:rsid w:val="000C1D88"/>
  </w:style>
  <w:style w:type="character" w:customStyle="1" w:styleId="allowtextselection">
    <w:name w:val="allowtextselection"/>
    <w:basedOn w:val="DefaultParagraphFont"/>
    <w:rsid w:val="000C1D88"/>
  </w:style>
  <w:style w:type="character" w:customStyle="1" w:styleId="fc4">
    <w:name w:val="_fc_4"/>
    <w:basedOn w:val="DefaultParagraphFont"/>
    <w:rsid w:val="000C1D88"/>
  </w:style>
  <w:style w:type="character" w:customStyle="1" w:styleId="dbq">
    <w:name w:val="_db_q"/>
    <w:basedOn w:val="DefaultParagraphFont"/>
    <w:rsid w:val="000C1D88"/>
  </w:style>
  <w:style w:type="paragraph" w:customStyle="1" w:styleId="xmsonormal">
    <w:name w:val="x_msonormal"/>
    <w:basedOn w:val="Normal"/>
    <w:rsid w:val="000C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1D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4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43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88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30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76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5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39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8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8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26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7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602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3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036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7147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2Skum5joTMukuSuImzcCR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hIJPFFuHT0OCd9oEiN3Jz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nica.co.uk/sunnica-webinar-introducing-the-consultation/" TargetMode="External"/><Relationship Id="rId11" Type="http://schemas.openxmlformats.org/officeDocument/2006/relationships/hyperlink" Target="https://zoom.us/webinar/register/WN_3tRy6JllS7mGLVBX1zUQng" TargetMode="External"/><Relationship Id="rId5" Type="http://schemas.openxmlformats.org/officeDocument/2006/relationships/hyperlink" Target="https://sunnica.co.uk/public-consultation/#webinars" TargetMode="External"/><Relationship Id="rId10" Type="http://schemas.openxmlformats.org/officeDocument/2006/relationships/hyperlink" Target="https://zoom.us/webinar/register/WN_5P1L_B6AQw68_wVjtxXbZA" TargetMode="External"/><Relationship Id="rId4" Type="http://schemas.openxmlformats.org/officeDocument/2006/relationships/hyperlink" Target="https://sunnica.co.uk/public-consultation/" TargetMode="External"/><Relationship Id="rId9" Type="http://schemas.openxmlformats.org/officeDocument/2006/relationships/hyperlink" Target="https://zoom.us/webinar/register/WN_EEvdQ6W5R5O_G_KEsVgI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</cp:revision>
  <dcterms:created xsi:type="dcterms:W3CDTF">2020-10-06T11:16:00Z</dcterms:created>
  <dcterms:modified xsi:type="dcterms:W3CDTF">2020-10-06T11:27:00Z</dcterms:modified>
</cp:coreProperties>
</file>