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1E9F" w14:textId="77777777" w:rsidR="00493F1A" w:rsidRPr="00493F1A" w:rsidRDefault="00493F1A" w:rsidP="00493F1A">
      <w:pPr>
        <w:rPr>
          <w:b/>
          <w:bCs/>
        </w:rPr>
      </w:pPr>
      <w:r w:rsidRPr="00493F1A">
        <w:rPr>
          <w:b/>
          <w:bCs/>
        </w:rPr>
        <w:t>Suffolk County Council – Member Update from Cllr Adrian Whittle, Newmarket &amp; Red Lodge Division | Suffolk County Council | Deputy Cabinet Member for Efficiency</w:t>
      </w:r>
    </w:p>
    <w:p w14:paraId="544D38F5" w14:textId="77777777" w:rsidR="00493F1A" w:rsidRPr="00493F1A" w:rsidRDefault="00493F1A" w:rsidP="00493F1A">
      <w:pPr>
        <w:rPr>
          <w:b/>
          <w:bCs/>
        </w:rPr>
      </w:pPr>
      <w:r w:rsidRPr="00493F1A">
        <w:rPr>
          <w:b/>
          <w:bCs/>
        </w:rPr>
        <w:t>Newmarket East Ward | West Suffolk District Council | Leader of Reform UK Group - West Suffolk</w:t>
      </w:r>
    </w:p>
    <w:p w14:paraId="56530C6D" w14:textId="77777777" w:rsidR="00493F1A" w:rsidRDefault="00493F1A" w:rsidP="00493F1A">
      <w:pPr>
        <w:rPr>
          <w:b/>
          <w:bCs/>
        </w:rPr>
      </w:pPr>
      <w:r w:rsidRPr="00493F1A">
        <w:rPr>
          <w:b/>
          <w:bCs/>
        </w:rPr>
        <w:t>For Town &amp; Parish Councils – June 2026</w:t>
      </w:r>
    </w:p>
    <w:p w14:paraId="6E258D7A" w14:textId="77777777" w:rsidR="00493F1A" w:rsidRPr="00493F1A" w:rsidRDefault="00493F1A" w:rsidP="00493F1A">
      <w:pPr>
        <w:pStyle w:val="ListParagraph"/>
        <w:ind w:left="360"/>
      </w:pPr>
    </w:p>
    <w:p w14:paraId="58AA6C5A" w14:textId="1E318E1C" w:rsidR="00493F1A" w:rsidRPr="00493F1A" w:rsidRDefault="00493F1A" w:rsidP="00493F1A">
      <w:pPr>
        <w:pStyle w:val="ListParagraph"/>
        <w:numPr>
          <w:ilvl w:val="0"/>
          <w:numId w:val="1"/>
        </w:numPr>
        <w:rPr>
          <w:b/>
          <w:bCs/>
        </w:rPr>
      </w:pPr>
      <w:r w:rsidRPr="00493F1A">
        <w:rPr>
          <w:b/>
          <w:bCs/>
        </w:rPr>
        <w:t>Local Government Reorganisation</w:t>
      </w:r>
    </w:p>
    <w:p w14:paraId="1D0BA9C4" w14:textId="77777777" w:rsidR="00493F1A" w:rsidRPr="00493F1A" w:rsidRDefault="00493F1A" w:rsidP="00493F1A">
      <w:pPr>
        <w:ind w:left="360"/>
      </w:pPr>
      <w:r w:rsidRPr="00493F1A">
        <w:t>Suffolk County Council has engaged King’s Counsel for expert legal advice on the Government’s proposed Local Government Reorganisation (LGR) for Suffolk, which would replace the current two-tier structure with three unitary authorities.</w:t>
      </w:r>
    </w:p>
    <w:p w14:paraId="637C7B59" w14:textId="77777777" w:rsidR="00493F1A" w:rsidRPr="00493F1A" w:rsidRDefault="00493F1A" w:rsidP="00493F1A">
      <w:pPr>
        <w:ind w:left="360"/>
      </w:pPr>
      <w:r w:rsidRPr="00493F1A">
        <w:t>SCC leaders have challenged the plans as a “costly and chaotic reorganisation on the basis of a flawed process.” In early June the Council issued a pre-action letter arguing the decision exceeds the Secretary of State’s powers and fails to follow proper statutory process. Ministers were given until mid-June to respond before considering judicial review.</w:t>
      </w:r>
    </w:p>
    <w:p w14:paraId="3994F98C" w14:textId="77777777" w:rsidR="00493F1A" w:rsidRPr="00493F1A" w:rsidRDefault="00493F1A" w:rsidP="00493F1A">
      <w:pPr>
        <w:ind w:left="360"/>
      </w:pPr>
      <w:r w:rsidRPr="00493F1A">
        <w:t>We will continue to protect Suffolk residents and taxpayers from unnecessary upheaval that weakens local accountability.</w:t>
      </w:r>
    </w:p>
    <w:p w14:paraId="1361A9AF" w14:textId="77777777" w:rsidR="00493F1A" w:rsidRDefault="00493F1A" w:rsidP="00493F1A">
      <w:pPr>
        <w:pStyle w:val="ListParagraph"/>
        <w:numPr>
          <w:ilvl w:val="0"/>
          <w:numId w:val="1"/>
        </w:numPr>
      </w:pPr>
      <w:r w:rsidRPr="00493F1A">
        <w:rPr>
          <w:b/>
          <w:bCs/>
        </w:rPr>
        <w:t>New Administration: Ending Virtue Signalling and Resetting Priorities</w:t>
      </w:r>
      <w:r w:rsidRPr="00493F1A">
        <w:t xml:space="preserve"> </w:t>
      </w:r>
    </w:p>
    <w:p w14:paraId="7320DBEE" w14:textId="6613744D" w:rsidR="00493F1A" w:rsidRPr="00493F1A" w:rsidRDefault="00493F1A" w:rsidP="00493F1A">
      <w:pPr>
        <w:pStyle w:val="ListParagraph"/>
        <w:ind w:left="360"/>
      </w:pPr>
      <w:r w:rsidRPr="00493F1A">
        <w:t>Since Reform UK took control of Suffolk County Council in May 2026, we have hit the ground running to refocus the authority on core services, impartial governance, sound finances, and real value for money for residents.</w:t>
      </w:r>
    </w:p>
    <w:p w14:paraId="4EA23ED5" w14:textId="4A724B13" w:rsidR="00493F1A" w:rsidRPr="00493F1A" w:rsidRDefault="00493F1A" w:rsidP="00493F1A">
      <w:pPr>
        <w:ind w:left="360"/>
      </w:pPr>
      <w:r w:rsidRPr="00493F1A">
        <w:t>As Deputy Cabinet Member for Efficiency, I am working with officers and Cabinet colleagues to deliver the £2</w:t>
      </w:r>
      <w:r w:rsidR="00AB6370">
        <w:t>1</w:t>
      </w:r>
      <w:r w:rsidRPr="00493F1A">
        <w:t xml:space="preserve"> million in savings this financial year. Our goal is a leaner, more effective Council that prioritises frontline delivery over bureaucracy and ideological projects.</w:t>
      </w:r>
    </w:p>
    <w:p w14:paraId="272FB5C5" w14:textId="77777777" w:rsidR="00493F1A" w:rsidRDefault="00493F1A" w:rsidP="00493F1A">
      <w:pPr>
        <w:pStyle w:val="ListParagraph"/>
        <w:numPr>
          <w:ilvl w:val="0"/>
          <w:numId w:val="1"/>
        </w:numPr>
        <w:spacing w:after="0"/>
      </w:pPr>
      <w:r w:rsidRPr="00493F1A">
        <w:rPr>
          <w:b/>
          <w:bCs/>
        </w:rPr>
        <w:t>Revised Flag-Flying Policy</w:t>
      </w:r>
      <w:r w:rsidRPr="00493F1A">
        <w:t xml:space="preserve"> (28 May 2026) </w:t>
      </w:r>
    </w:p>
    <w:p w14:paraId="6896DFCE" w14:textId="24B74DC8" w:rsidR="00493F1A" w:rsidRPr="00493F1A" w:rsidRDefault="00493F1A" w:rsidP="00493F1A">
      <w:pPr>
        <w:pStyle w:val="ListParagraph"/>
        <w:spacing w:after="0"/>
        <w:ind w:left="360"/>
      </w:pPr>
      <w:r w:rsidRPr="00493F1A">
        <w:t>The new Reform administration has introduced a simplified, neutral policy on flags flown from County Council buildings — ending the previous administration’s virtue signalling.</w:t>
      </w:r>
    </w:p>
    <w:p w14:paraId="271073B3" w14:textId="77777777" w:rsidR="00493F1A" w:rsidRPr="00493F1A" w:rsidRDefault="00493F1A" w:rsidP="00493F1A">
      <w:pPr>
        <w:spacing w:after="0"/>
        <w:ind w:firstLine="360"/>
      </w:pPr>
    </w:p>
    <w:p w14:paraId="7F14C9E8" w14:textId="741D674A" w:rsidR="00493F1A" w:rsidRPr="00493F1A" w:rsidRDefault="00493F1A" w:rsidP="00493F1A">
      <w:pPr>
        <w:spacing w:after="0"/>
        <w:ind w:firstLine="360"/>
      </w:pPr>
      <w:r w:rsidRPr="00493F1A">
        <w:t>Approved flags:</w:t>
      </w:r>
    </w:p>
    <w:p w14:paraId="523F8400" w14:textId="77777777" w:rsidR="00493F1A" w:rsidRPr="00493F1A" w:rsidRDefault="00493F1A" w:rsidP="00493F1A">
      <w:pPr>
        <w:pStyle w:val="ListParagraph"/>
        <w:numPr>
          <w:ilvl w:val="0"/>
          <w:numId w:val="5"/>
        </w:numPr>
        <w:spacing w:after="0"/>
      </w:pPr>
      <w:r w:rsidRPr="00493F1A">
        <w:t>The Union Flag</w:t>
      </w:r>
    </w:p>
    <w:p w14:paraId="590D120E" w14:textId="77777777" w:rsidR="00493F1A" w:rsidRPr="00493F1A" w:rsidRDefault="00493F1A" w:rsidP="00493F1A">
      <w:pPr>
        <w:pStyle w:val="ListParagraph"/>
        <w:numPr>
          <w:ilvl w:val="0"/>
          <w:numId w:val="5"/>
        </w:numPr>
        <w:spacing w:after="0"/>
      </w:pPr>
      <w:r w:rsidRPr="00493F1A">
        <w:t>The England Flag (St George’s Cross)</w:t>
      </w:r>
    </w:p>
    <w:p w14:paraId="073AC4D7" w14:textId="77777777" w:rsidR="00493F1A" w:rsidRPr="00493F1A" w:rsidRDefault="00493F1A" w:rsidP="00493F1A">
      <w:pPr>
        <w:pStyle w:val="ListParagraph"/>
        <w:numPr>
          <w:ilvl w:val="0"/>
          <w:numId w:val="5"/>
        </w:numPr>
        <w:spacing w:after="0"/>
      </w:pPr>
      <w:r w:rsidRPr="00493F1A">
        <w:t>The Suffolk Flag</w:t>
      </w:r>
    </w:p>
    <w:p w14:paraId="2743FA0C" w14:textId="0E5252AF" w:rsidR="00493F1A" w:rsidRPr="00493F1A" w:rsidRDefault="00493F1A" w:rsidP="00493F1A">
      <w:pPr>
        <w:pStyle w:val="ListParagraph"/>
        <w:numPr>
          <w:ilvl w:val="0"/>
          <w:numId w:val="5"/>
        </w:numPr>
        <w:spacing w:after="0"/>
      </w:pPr>
      <w:r w:rsidRPr="00493F1A">
        <w:lastRenderedPageBreak/>
        <w:t>Flags required under national protocol (e.g., Armed Forces Day, Remembrance)</w:t>
      </w:r>
    </w:p>
    <w:p w14:paraId="6FAD4DDA" w14:textId="77777777" w:rsidR="00493F1A" w:rsidRDefault="00493F1A" w:rsidP="00493F1A">
      <w:pPr>
        <w:ind w:left="360"/>
      </w:pPr>
    </w:p>
    <w:p w14:paraId="341156A7" w14:textId="1836216F" w:rsidR="00493F1A" w:rsidRDefault="00493F1A" w:rsidP="00493F1A">
      <w:pPr>
        <w:ind w:left="360"/>
      </w:pPr>
      <w:r w:rsidRPr="00493F1A">
        <w:t xml:space="preserve">Reasoning: </w:t>
      </w:r>
    </w:p>
    <w:p w14:paraId="75DC6863" w14:textId="481A4D39" w:rsidR="00493F1A" w:rsidRPr="00493F1A" w:rsidRDefault="00493F1A" w:rsidP="00493F1A">
      <w:pPr>
        <w:ind w:left="360"/>
      </w:pPr>
      <w:r w:rsidRPr="00493F1A">
        <w:t>Residents were rightly fed up with public buildings being used for political or ideological gestures. This policy restores neutrality, unity, and common sense across Suffolk.</w:t>
      </w:r>
    </w:p>
    <w:p w14:paraId="435FB1EA" w14:textId="3147E439" w:rsidR="00493F1A" w:rsidRPr="00493F1A" w:rsidRDefault="00493F1A" w:rsidP="00493F1A">
      <w:pPr>
        <w:pStyle w:val="ListParagraph"/>
        <w:numPr>
          <w:ilvl w:val="0"/>
          <w:numId w:val="1"/>
        </w:numPr>
      </w:pPr>
      <w:r w:rsidRPr="00493F1A">
        <w:rPr>
          <w:b/>
          <w:bCs/>
        </w:rPr>
        <w:t>Cabinet Letter to the Chief Constable</w:t>
      </w:r>
      <w:r w:rsidRPr="00493F1A">
        <w:t xml:space="preserve"> (11 June 2026) Following the horrific death of Henry Nowak, the SCC Cabinet wrote to the Chief Constable of Suffolk Constabulary on 11 June 2026.</w:t>
      </w:r>
    </w:p>
    <w:p w14:paraId="493929E9" w14:textId="77777777" w:rsidR="00493F1A" w:rsidRPr="00493F1A" w:rsidRDefault="00493F1A" w:rsidP="00493F1A">
      <w:pPr>
        <w:spacing w:after="0"/>
        <w:ind w:firstLine="360"/>
      </w:pPr>
      <w:r w:rsidRPr="00493F1A">
        <w:t>The letter seeks assurance that:</w:t>
      </w:r>
    </w:p>
    <w:p w14:paraId="1852A7AF" w14:textId="77777777" w:rsidR="00493F1A" w:rsidRPr="00493F1A" w:rsidRDefault="00493F1A" w:rsidP="00493F1A">
      <w:pPr>
        <w:pStyle w:val="ListParagraph"/>
        <w:numPr>
          <w:ilvl w:val="0"/>
          <w:numId w:val="3"/>
        </w:numPr>
        <w:spacing w:after="0"/>
      </w:pPr>
      <w:r w:rsidRPr="00493F1A">
        <w:t>DEI and CRT-influenced training is not impairing officers’ ability to act decisively to protect the public</w:t>
      </w:r>
    </w:p>
    <w:p w14:paraId="76CD59AD" w14:textId="77777777" w:rsidR="00493F1A" w:rsidRPr="00493F1A" w:rsidRDefault="00493F1A" w:rsidP="00493F1A">
      <w:pPr>
        <w:pStyle w:val="ListParagraph"/>
        <w:numPr>
          <w:ilvl w:val="0"/>
          <w:numId w:val="3"/>
        </w:numPr>
        <w:spacing w:after="0"/>
      </w:pPr>
      <w:r w:rsidRPr="00493F1A">
        <w:t>Training remains impartial, evidence-based, and focused on operational effectiveness</w:t>
      </w:r>
    </w:p>
    <w:p w14:paraId="3109A98F" w14:textId="18FC16CE" w:rsidR="00493F1A" w:rsidRPr="00493F1A" w:rsidRDefault="00493F1A" w:rsidP="00493F1A">
      <w:pPr>
        <w:pStyle w:val="ListParagraph"/>
        <w:numPr>
          <w:ilvl w:val="0"/>
          <w:numId w:val="3"/>
        </w:numPr>
        <w:spacing w:after="0"/>
      </w:pPr>
      <w:r w:rsidRPr="00493F1A">
        <w:t>No ideological content is creating hesitation or confusion about officers’ lawful powers</w:t>
      </w:r>
    </w:p>
    <w:p w14:paraId="00691F82" w14:textId="77777777" w:rsidR="00AB6370" w:rsidRDefault="00AB6370" w:rsidP="00493F1A">
      <w:pPr>
        <w:ind w:left="360"/>
      </w:pPr>
    </w:p>
    <w:p w14:paraId="3F6606A9" w14:textId="49A2AA39" w:rsidR="00493F1A" w:rsidRDefault="00493F1A" w:rsidP="00493F1A">
      <w:pPr>
        <w:ind w:left="360"/>
      </w:pPr>
      <w:r w:rsidRPr="00493F1A">
        <w:t xml:space="preserve">Reasoning: </w:t>
      </w:r>
    </w:p>
    <w:p w14:paraId="5ABAAB97" w14:textId="08D3C62B" w:rsidR="00493F1A" w:rsidRPr="00493F1A" w:rsidRDefault="00493F1A" w:rsidP="00493F1A">
      <w:pPr>
        <w:ind w:left="360"/>
      </w:pPr>
      <w:r w:rsidRPr="00493F1A">
        <w:t>Public safety must come first. Officers need to be trained to protect life and enforce the law without ideological interference that undermines judgment. I fully support the Cabinet’s action and will continue pressing for clarity on behalf of residents and parish councils.</w:t>
      </w:r>
    </w:p>
    <w:p w14:paraId="23A4387D" w14:textId="342A1F53" w:rsidR="00493F1A" w:rsidRPr="00493F1A" w:rsidRDefault="00493F1A" w:rsidP="00493F1A">
      <w:pPr>
        <w:pStyle w:val="ListParagraph"/>
        <w:numPr>
          <w:ilvl w:val="0"/>
          <w:numId w:val="1"/>
        </w:numPr>
        <w:rPr>
          <w:b/>
          <w:bCs/>
        </w:rPr>
      </w:pPr>
      <w:r w:rsidRPr="00493F1A">
        <w:rPr>
          <w:b/>
          <w:bCs/>
        </w:rPr>
        <w:t>Tackling Anti-Social Behaviour</w:t>
      </w:r>
    </w:p>
    <w:p w14:paraId="6E17E168" w14:textId="77777777" w:rsidR="00493F1A" w:rsidRPr="00493F1A" w:rsidRDefault="00493F1A" w:rsidP="00493F1A">
      <w:pPr>
        <w:ind w:left="360"/>
      </w:pPr>
      <w:r w:rsidRPr="00493F1A">
        <w:t>I am working closely with local police to address the ongoing problem of antisocial behaviour, including the use of illegal e-scooters and e-bikes that are often linked to organised crime. I am pleased to report that six illegal e-bikes and e-scooters have been removed in the last week alone. This initiative will continue.</w:t>
      </w:r>
    </w:p>
    <w:p w14:paraId="2410B967" w14:textId="4FF8C5EE" w:rsidR="00493F1A" w:rsidRPr="00493F1A" w:rsidRDefault="00493F1A" w:rsidP="00493F1A">
      <w:pPr>
        <w:pStyle w:val="ListParagraph"/>
        <w:numPr>
          <w:ilvl w:val="0"/>
          <w:numId w:val="1"/>
        </w:numPr>
        <w:rPr>
          <w:b/>
          <w:bCs/>
        </w:rPr>
      </w:pPr>
      <w:r w:rsidRPr="00493F1A">
        <w:rPr>
          <w:b/>
          <w:bCs/>
        </w:rPr>
        <w:t>Priorities for the Coming Quarter</w:t>
      </w:r>
    </w:p>
    <w:p w14:paraId="43452F48" w14:textId="77777777" w:rsidR="00493F1A" w:rsidRDefault="00493F1A" w:rsidP="00493F1A">
      <w:pPr>
        <w:ind w:firstLine="360"/>
      </w:pPr>
      <w:r w:rsidRPr="00493F1A">
        <w:t>Core services first: Work is underway to redirect resources to core frontline services</w:t>
      </w:r>
    </w:p>
    <w:p w14:paraId="68374661" w14:textId="070BB86C" w:rsidR="00493F1A" w:rsidRDefault="00493F1A" w:rsidP="00493F1A">
      <w:pPr>
        <w:ind w:left="360"/>
      </w:pPr>
      <w:r w:rsidRPr="00493F1A">
        <w:t>Financial discipline: Achieving £2</w:t>
      </w:r>
      <w:r w:rsidR="00AB6370">
        <w:t>1</w:t>
      </w:r>
      <w:r w:rsidRPr="00493F1A">
        <w:t xml:space="preserve">m savings through efficiency and waste reduction — not service cuts to residents </w:t>
      </w:r>
    </w:p>
    <w:p w14:paraId="30A55DD0" w14:textId="6466544B" w:rsidR="00493F1A" w:rsidRPr="00493F1A" w:rsidRDefault="00493F1A" w:rsidP="00493F1A">
      <w:pPr>
        <w:ind w:left="360"/>
      </w:pPr>
      <w:r w:rsidRPr="00493F1A">
        <w:t>Community safety: Supporting Suffolk Police with better visibility, faster response times, and tackling anti-social behaviour</w:t>
      </w:r>
    </w:p>
    <w:p w14:paraId="6DE1A9D5" w14:textId="77777777" w:rsidR="00DB7C8D" w:rsidRDefault="00493F1A" w:rsidP="00493F1A">
      <w:r w:rsidRPr="00493F1A">
        <w:lastRenderedPageBreak/>
        <w:t xml:space="preserve">I will continue to send regular, straightforward updates to town &amp; parish councils. </w:t>
      </w:r>
    </w:p>
    <w:p w14:paraId="2E204E0A" w14:textId="755F8E43" w:rsidR="00493F1A" w:rsidRPr="00493F1A" w:rsidRDefault="00493F1A" w:rsidP="00493F1A">
      <w:r w:rsidRPr="00493F1A">
        <w:t>SCC’s new administration is focused on practical results, transparent government, and delivering competent, neutral, common-sense leadership that puts Suffolk residents first — ending years of virtue signalling and bureaucracy.</w:t>
      </w:r>
    </w:p>
    <w:p w14:paraId="285E9B18" w14:textId="77777777" w:rsidR="00493F1A" w:rsidRPr="00493F1A" w:rsidRDefault="00493F1A" w:rsidP="00493F1A">
      <w:r w:rsidRPr="00493F1A">
        <w:t>Please feel free to contact me with any local issues or feedback.</w:t>
      </w:r>
    </w:p>
    <w:p w14:paraId="7F765387" w14:textId="77777777" w:rsidR="0081127F" w:rsidRPr="00493F1A" w:rsidRDefault="0081127F"/>
    <w:sectPr w:rsidR="0081127F" w:rsidRPr="00493F1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8C5B" w14:textId="77777777" w:rsidR="00096D4A" w:rsidRDefault="00096D4A" w:rsidP="00DB7C8D">
      <w:pPr>
        <w:spacing w:after="0" w:line="240" w:lineRule="auto"/>
      </w:pPr>
      <w:r>
        <w:separator/>
      </w:r>
    </w:p>
  </w:endnote>
  <w:endnote w:type="continuationSeparator" w:id="0">
    <w:p w14:paraId="2C75DED4" w14:textId="77777777" w:rsidR="00096D4A" w:rsidRDefault="00096D4A" w:rsidP="00DB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303994"/>
      <w:docPartObj>
        <w:docPartGallery w:val="Page Numbers (Bottom of Page)"/>
        <w:docPartUnique/>
      </w:docPartObj>
    </w:sdtPr>
    <w:sdtEndPr/>
    <w:sdtContent>
      <w:sdt>
        <w:sdtPr>
          <w:id w:val="-1769616900"/>
          <w:docPartObj>
            <w:docPartGallery w:val="Page Numbers (Top of Page)"/>
            <w:docPartUnique/>
          </w:docPartObj>
        </w:sdtPr>
        <w:sdtEndPr/>
        <w:sdtContent>
          <w:p w14:paraId="308351EE" w14:textId="3F2B5AFC" w:rsidR="00DB7C8D" w:rsidRDefault="00DB7C8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D73BF61" w14:textId="77777777" w:rsidR="00DB7C8D" w:rsidRDefault="00DB7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E2C6" w14:textId="77777777" w:rsidR="00096D4A" w:rsidRDefault="00096D4A" w:rsidP="00DB7C8D">
      <w:pPr>
        <w:spacing w:after="0" w:line="240" w:lineRule="auto"/>
      </w:pPr>
      <w:r>
        <w:separator/>
      </w:r>
    </w:p>
  </w:footnote>
  <w:footnote w:type="continuationSeparator" w:id="0">
    <w:p w14:paraId="04AFC895" w14:textId="77777777" w:rsidR="00096D4A" w:rsidRDefault="00096D4A" w:rsidP="00DB7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11977"/>
    <w:multiLevelType w:val="hybridMultilevel"/>
    <w:tmpl w:val="D3E8FA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C32843"/>
    <w:multiLevelType w:val="hybridMultilevel"/>
    <w:tmpl w:val="92E87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274290A"/>
    <w:multiLevelType w:val="hybridMultilevel"/>
    <w:tmpl w:val="4F084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9C518E9"/>
    <w:multiLevelType w:val="hybridMultilevel"/>
    <w:tmpl w:val="CF626D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79D1E58"/>
    <w:multiLevelType w:val="hybridMultilevel"/>
    <w:tmpl w:val="AA924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7800174">
    <w:abstractNumId w:val="0"/>
  </w:num>
  <w:num w:numId="2" w16cid:durableId="614554833">
    <w:abstractNumId w:val="4"/>
  </w:num>
  <w:num w:numId="3" w16cid:durableId="218782440">
    <w:abstractNumId w:val="1"/>
  </w:num>
  <w:num w:numId="4" w16cid:durableId="632177339">
    <w:abstractNumId w:val="2"/>
  </w:num>
  <w:num w:numId="5" w16cid:durableId="398867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1A"/>
    <w:rsid w:val="000344CD"/>
    <w:rsid w:val="00096D4A"/>
    <w:rsid w:val="00372910"/>
    <w:rsid w:val="00406912"/>
    <w:rsid w:val="004706F2"/>
    <w:rsid w:val="00493F1A"/>
    <w:rsid w:val="00692C0E"/>
    <w:rsid w:val="0081127F"/>
    <w:rsid w:val="00844B9F"/>
    <w:rsid w:val="00AB6370"/>
    <w:rsid w:val="00D14693"/>
    <w:rsid w:val="00DB7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2212"/>
  <w15:chartTrackingRefBased/>
  <w15:docId w15:val="{0A2F9288-2E45-424E-AC94-F2CDB9CF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F1A"/>
    <w:rPr>
      <w:rFonts w:eastAsiaTheme="majorEastAsia" w:cstheme="majorBidi"/>
      <w:color w:val="272727" w:themeColor="text1" w:themeTint="D8"/>
    </w:rPr>
  </w:style>
  <w:style w:type="paragraph" w:styleId="Title">
    <w:name w:val="Title"/>
    <w:basedOn w:val="Normal"/>
    <w:next w:val="Normal"/>
    <w:link w:val="TitleChar"/>
    <w:uiPriority w:val="10"/>
    <w:qFormat/>
    <w:rsid w:val="00493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F1A"/>
    <w:pPr>
      <w:spacing w:before="160"/>
      <w:jc w:val="center"/>
    </w:pPr>
    <w:rPr>
      <w:i/>
      <w:iCs/>
      <w:color w:val="404040" w:themeColor="text1" w:themeTint="BF"/>
    </w:rPr>
  </w:style>
  <w:style w:type="character" w:customStyle="1" w:styleId="QuoteChar">
    <w:name w:val="Quote Char"/>
    <w:basedOn w:val="DefaultParagraphFont"/>
    <w:link w:val="Quote"/>
    <w:uiPriority w:val="29"/>
    <w:rsid w:val="00493F1A"/>
    <w:rPr>
      <w:i/>
      <w:iCs/>
      <w:color w:val="404040" w:themeColor="text1" w:themeTint="BF"/>
    </w:rPr>
  </w:style>
  <w:style w:type="paragraph" w:styleId="ListParagraph">
    <w:name w:val="List Paragraph"/>
    <w:basedOn w:val="Normal"/>
    <w:uiPriority w:val="34"/>
    <w:qFormat/>
    <w:rsid w:val="00493F1A"/>
    <w:pPr>
      <w:ind w:left="720"/>
      <w:contextualSpacing/>
    </w:pPr>
  </w:style>
  <w:style w:type="character" w:styleId="IntenseEmphasis">
    <w:name w:val="Intense Emphasis"/>
    <w:basedOn w:val="DefaultParagraphFont"/>
    <w:uiPriority w:val="21"/>
    <w:qFormat/>
    <w:rsid w:val="00493F1A"/>
    <w:rPr>
      <w:i/>
      <w:iCs/>
      <w:color w:val="0F4761" w:themeColor="accent1" w:themeShade="BF"/>
    </w:rPr>
  </w:style>
  <w:style w:type="paragraph" w:styleId="IntenseQuote">
    <w:name w:val="Intense Quote"/>
    <w:basedOn w:val="Normal"/>
    <w:next w:val="Normal"/>
    <w:link w:val="IntenseQuoteChar"/>
    <w:uiPriority w:val="30"/>
    <w:qFormat/>
    <w:rsid w:val="00493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F1A"/>
    <w:rPr>
      <w:i/>
      <w:iCs/>
      <w:color w:val="0F4761" w:themeColor="accent1" w:themeShade="BF"/>
    </w:rPr>
  </w:style>
  <w:style w:type="character" w:styleId="IntenseReference">
    <w:name w:val="Intense Reference"/>
    <w:basedOn w:val="DefaultParagraphFont"/>
    <w:uiPriority w:val="32"/>
    <w:qFormat/>
    <w:rsid w:val="00493F1A"/>
    <w:rPr>
      <w:b/>
      <w:bCs/>
      <w:smallCaps/>
      <w:color w:val="0F4761" w:themeColor="accent1" w:themeShade="BF"/>
      <w:spacing w:val="5"/>
    </w:rPr>
  </w:style>
  <w:style w:type="paragraph" w:styleId="Header">
    <w:name w:val="header"/>
    <w:basedOn w:val="Normal"/>
    <w:link w:val="HeaderChar"/>
    <w:uiPriority w:val="99"/>
    <w:unhideWhenUsed/>
    <w:rsid w:val="00DB7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C8D"/>
  </w:style>
  <w:style w:type="paragraph" w:styleId="Footer">
    <w:name w:val="footer"/>
    <w:basedOn w:val="Normal"/>
    <w:link w:val="FooterChar"/>
    <w:uiPriority w:val="99"/>
    <w:unhideWhenUsed/>
    <w:rsid w:val="00DB7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Whittle (SCC Councillor)</dc:creator>
  <cp:keywords/>
  <dc:description/>
  <cp:lastModifiedBy>Adrian Whittle (SCC Councillor)</cp:lastModifiedBy>
  <cp:revision>4</cp:revision>
  <dcterms:created xsi:type="dcterms:W3CDTF">2026-06-30T17:29:00Z</dcterms:created>
  <dcterms:modified xsi:type="dcterms:W3CDTF">2026-06-30T17:30:00Z</dcterms:modified>
</cp:coreProperties>
</file>